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План методической работы РМС Октябрьского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сентябрь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Организационные вопросы</w:t>
      </w:r>
      <w:r w:rsidDel="00000000" w:rsidR="00000000" w:rsidRPr="00000000">
        <w:rPr>
          <w:rtl w:val="0"/>
        </w:rPr>
      </w:r>
    </w:p>
    <w:tbl>
      <w:tblPr>
        <w:tblStyle w:val="Table1"/>
        <w:tblW w:w="10952.0" w:type="dxa"/>
        <w:jc w:val="left"/>
        <w:tblInd w:w="108.0" w:type="pct"/>
        <w:tblLayout w:type="fixed"/>
        <w:tblLook w:val="0000"/>
      </w:tblPr>
      <w:tblGrid>
        <w:gridCol w:w="460"/>
        <w:gridCol w:w="4949"/>
        <w:gridCol w:w="1411"/>
        <w:gridCol w:w="1778"/>
        <w:gridCol w:w="2354"/>
        <w:tblGridChange w:id="0">
          <w:tblGrid>
            <w:gridCol w:w="460"/>
            <w:gridCol w:w="4949"/>
            <w:gridCol w:w="1411"/>
            <w:gridCol w:w="1778"/>
            <w:gridCol w:w="23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Организационное совещание методистов Октябрьского филиала ГЦРО: «Планирование и координация деятельности РМС уч.г.»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вторникам,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Совещание с руководителями РМО по образовательным областям «Планирование мероприятий РМО на учебный год»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Время по согласованию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Е.А,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Совещание с руководителями РМО ДОУ «Планирование и координация деятельности РМО на учебный год»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 согласованию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Участие в совещании ответственных по проведению Всероссийской олимпиады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 плану ГЦРО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ГЦРО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Совещание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для  зам.директоров ответственных за проведение олимпиад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22.09.17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Шуняева Т.Н.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Совещание методистов по НОО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ГЦРО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Саблин А.Ф.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Подведение итогов работы по проведению августовской районной  педагогической конференции работников образования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09.09.17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Методисты РМС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Получение, распределение и выдача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документов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Методисты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Организационно-методическая деятельность</w:t>
      </w:r>
      <w:r w:rsidDel="00000000" w:rsidR="00000000" w:rsidRPr="00000000">
        <w:rPr>
          <w:rtl w:val="0"/>
        </w:rPr>
      </w:r>
    </w:p>
    <w:tbl>
      <w:tblPr>
        <w:tblStyle w:val="Table2"/>
        <w:tblW w:w="10981.0" w:type="dxa"/>
        <w:jc w:val="left"/>
        <w:tblInd w:w="108.0" w:type="pct"/>
        <w:tblLayout w:type="fixed"/>
        <w:tblLook w:val="0000"/>
      </w:tblPr>
      <w:tblGrid>
        <w:gridCol w:w="5872"/>
        <w:gridCol w:w="1404"/>
        <w:gridCol w:w="1484"/>
        <w:gridCol w:w="2221"/>
        <w:tblGridChange w:id="0">
          <w:tblGrid>
            <w:gridCol w:w="5872"/>
            <w:gridCol w:w="1404"/>
            <w:gridCol w:w="1484"/>
            <w:gridCol w:w="22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Организация и координация деятельности профессиональных и методических объединений педагогов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Работа творческих групп учителей по составлению заданий на Муниципальный этап Всероссийской олимпиады школьников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 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.09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ОУ,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(Якушева,21)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Шуняева Т.Н.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Организация проведения школьного и муниципального этапов ВКС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графику ДО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Планирование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РМО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учителей начальных классов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 09.09.17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Домогалло О.Г., Саблин А.Ф., Полякова Е.А.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Руководители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РМО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уч.начальных классов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Работа по организации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мероприятий Минобр  и 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ОУ, 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Все методисты.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Координационное совещание старших воспитателей «Планирование работы ДОУ учебный год»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Дата уточняется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 уточняется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Семинар-консультация для ответственных за аттестацию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 связи с тем, что будет утверждаться новый регламент, дата будет уточняться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место уточняется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Полякова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Массовые мероприятия (организация и проведение фестивалей, конкурсов, предметных олимпиад, конференций для обучающихся ОУ)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«День знаний»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01.09.16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 согласованию с РОО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графику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Кадровая неделя «Педагогические работники ДОУ»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22.09 –26.09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Кадровая неделя «Учителя начальной школы»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10.09-25.09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Саблин А.Ф.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., руководители РМО учителей начальной школы</w:t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Организационно-педагогические мероприятия</w:t>
      </w:r>
      <w:r w:rsidDel="00000000" w:rsidR="00000000" w:rsidRPr="00000000">
        <w:rPr>
          <w:rtl w:val="0"/>
        </w:rPr>
      </w:r>
    </w:p>
    <w:tbl>
      <w:tblPr>
        <w:tblStyle w:val="Table3"/>
        <w:tblW w:w="10985.0" w:type="dxa"/>
        <w:jc w:val="left"/>
        <w:tblInd w:w="-109.00000000000003" w:type="dxa"/>
        <w:tblLayout w:type="fixed"/>
        <w:tblLook w:val="0000"/>
      </w:tblPr>
      <w:tblGrid>
        <w:gridCol w:w="5870"/>
        <w:gridCol w:w="1402"/>
        <w:gridCol w:w="1398"/>
        <w:gridCol w:w="2315"/>
        <w:tblGridChange w:id="0">
          <w:tblGrid>
            <w:gridCol w:w="5870"/>
            <w:gridCol w:w="1402"/>
            <w:gridCol w:w="1398"/>
            <w:gridCol w:w="2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Выявление, изучение и обобщение на технологическом уровне педагогического опыта в системе образования района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Формирование списков педагогов  для прохождения курсовой подготовки в ГЦРО, НИПКиПРО, Эгида и т.д.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Саблин А.Ф.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2540299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Организация работы по участию образовательных учреждений в конкурсе проектов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Организационная работа по подготовке и проведению педконкурсов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Информационно-аналитическая деятельность</w:t>
      </w:r>
      <w:r w:rsidDel="00000000" w:rsidR="00000000" w:rsidRPr="00000000">
        <w:rPr>
          <w:rtl w:val="0"/>
        </w:rPr>
      </w:r>
    </w:p>
    <w:tbl>
      <w:tblPr>
        <w:tblStyle w:val="Table4"/>
        <w:tblW w:w="10959.0" w:type="dxa"/>
        <w:jc w:val="left"/>
        <w:tblInd w:w="108.0" w:type="pct"/>
        <w:tblLayout w:type="fixed"/>
        <w:tblLook w:val="0000"/>
      </w:tblPr>
      <w:tblGrid>
        <w:gridCol w:w="5860"/>
        <w:gridCol w:w="1419"/>
        <w:gridCol w:w="1261"/>
        <w:gridCol w:w="2419"/>
        <w:tblGridChange w:id="0">
          <w:tblGrid>
            <w:gridCol w:w="5860"/>
            <w:gridCol w:w="1419"/>
            <w:gridCol w:w="1261"/>
            <w:gridCol w:w="2419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1. Создание и ведение банков данных: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Обновление банка данных передового педагогического опыта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Методисты 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Обновление банка данных УМК учителей-начальных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Саблин А.Ф.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Создание банка данных потенциальных участников профессиональных конкурсов «Учитель года» и др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Сверка БД по образовательным учреждениям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Методисты</w:t>
            </w:r>
          </w:p>
        </w:tc>
      </w:tr>
    </w:tbl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Консультационная деятельность</w:t>
      </w:r>
      <w:r w:rsidDel="00000000" w:rsidR="00000000" w:rsidRPr="00000000">
        <w:rPr>
          <w:rtl w:val="0"/>
        </w:rPr>
      </w:r>
    </w:p>
    <w:tbl>
      <w:tblPr>
        <w:tblStyle w:val="Table5"/>
        <w:tblW w:w="10826.0" w:type="dxa"/>
        <w:jc w:val="left"/>
        <w:tblInd w:w="108.0" w:type="pct"/>
        <w:tblLayout w:type="fixed"/>
        <w:tblLook w:val="0000"/>
      </w:tblPr>
      <w:tblGrid>
        <w:gridCol w:w="568"/>
        <w:gridCol w:w="5224"/>
        <w:gridCol w:w="1351"/>
        <w:gridCol w:w="1311"/>
        <w:gridCol w:w="2372"/>
        <w:tblGridChange w:id="0">
          <w:tblGrid>
            <w:gridCol w:w="568"/>
            <w:gridCol w:w="5224"/>
            <w:gridCol w:w="1351"/>
            <w:gridCol w:w="1311"/>
            <w:gridCol w:w="23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Темы консультаций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Индивидуальные консультации по аттестации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Консультации по проведению школьных олимпиад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Организация конкурсного движения в ДОУ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Консультации по педконкурсам (по предварительной записи)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Полякова Е.А.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vertAlign w:val="baseline"/>
          <w:rtl w:val="0"/>
        </w:rPr>
        <w:t xml:space="preserve">Редакционно-издательская деятельность</w:t>
      </w:r>
      <w:r w:rsidDel="00000000" w:rsidR="00000000" w:rsidRPr="00000000">
        <w:rPr>
          <w:rtl w:val="0"/>
        </w:rPr>
      </w:r>
    </w:p>
    <w:tbl>
      <w:tblPr>
        <w:tblStyle w:val="Table6"/>
        <w:tblW w:w="10758.0" w:type="dxa"/>
        <w:jc w:val="left"/>
        <w:tblInd w:w="108.0" w:type="pct"/>
        <w:tblLayout w:type="fixed"/>
        <w:tblLook w:val="0000"/>
      </w:tblPr>
      <w:tblGrid>
        <w:gridCol w:w="517"/>
        <w:gridCol w:w="5244"/>
        <w:gridCol w:w="1321"/>
        <w:gridCol w:w="1364"/>
        <w:gridCol w:w="2312"/>
        <w:tblGridChange w:id="0">
          <w:tblGrid>
            <w:gridCol w:w="517"/>
            <w:gridCol w:w="5244"/>
            <w:gridCol w:w="1321"/>
            <w:gridCol w:w="1364"/>
            <w:gridCol w:w="23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Ведение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страницы 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Анализ печатных материалов, подготовленных к августовской конференции работников образования Октябрьского района и публикация на сайте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Подготовка информационных материалов для газеты «Дошкольный вестник»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СБОР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информационных материалов по августовской конференции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издательской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 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ТГ  (Якушева,21)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ab/>
        <w:t xml:space="preserve">Ст. методист МК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 «ГЦРО»</w:t>
        <w:tab/>
        <w:tab/>
        <w:tab/>
        <w:tab/>
        <w:t xml:space="preserve">Е.А. Полякова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680" w:left="68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